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5C626" w14:textId="77777777" w:rsidR="00FA2118" w:rsidRPr="0028692F" w:rsidRDefault="00FA2118" w:rsidP="004F43B2">
      <w:pPr>
        <w:ind w:left="426"/>
        <w:jc w:val="center"/>
        <w:rPr>
          <w:rFonts w:ascii="Verdana" w:hAnsi="Verdana"/>
          <w:sz w:val="22"/>
          <w:szCs w:val="22"/>
        </w:rPr>
      </w:pPr>
    </w:p>
    <w:p w14:paraId="7D2F6808" w14:textId="77777777" w:rsidR="00FA2118" w:rsidRPr="0028692F" w:rsidRDefault="00525ED6" w:rsidP="00FA2118">
      <w:pPr>
        <w:ind w:left="-851"/>
        <w:jc w:val="center"/>
        <w:rPr>
          <w:rFonts w:ascii="Verdana" w:hAnsi="Verdana"/>
          <w:sz w:val="22"/>
          <w:szCs w:val="22"/>
        </w:rPr>
      </w:pPr>
      <w:r w:rsidRPr="0028692F">
        <w:rPr>
          <w:rFonts w:ascii="Verdana" w:hAnsi="Verdana"/>
          <w:noProof/>
          <w:sz w:val="22"/>
          <w:szCs w:val="22"/>
          <w:lang w:val="en-US"/>
        </w:rPr>
        <w:drawing>
          <wp:inline distT="0" distB="0" distL="0" distR="0" wp14:anchorId="48896806" wp14:editId="5A688CE3">
            <wp:extent cx="2179955" cy="800100"/>
            <wp:effectExtent l="0" t="0" r="4445" b="12700"/>
            <wp:docPr id="1" name="Picture 1" descr="Macintosh HD:Users:claudineseyfried:Desktop: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laudineseyfried:Desktop:image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302" cy="80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6FF02" w14:textId="77777777" w:rsidR="00FA2118" w:rsidRPr="0028692F" w:rsidRDefault="00FA2118" w:rsidP="00FA2118">
      <w:pPr>
        <w:ind w:left="-851"/>
        <w:jc w:val="center"/>
        <w:rPr>
          <w:rFonts w:ascii="Verdana" w:hAnsi="Verdana"/>
          <w:sz w:val="22"/>
          <w:szCs w:val="22"/>
        </w:rPr>
      </w:pPr>
    </w:p>
    <w:p w14:paraId="73FE42EC" w14:textId="77777777" w:rsidR="002B0EB0" w:rsidRPr="0028692F" w:rsidRDefault="002B0EB0" w:rsidP="00FA2118">
      <w:pPr>
        <w:ind w:left="-426"/>
        <w:rPr>
          <w:rFonts w:ascii="Verdana" w:hAnsi="Verdana"/>
          <w:sz w:val="22"/>
          <w:szCs w:val="22"/>
        </w:rPr>
      </w:pPr>
    </w:p>
    <w:p w14:paraId="7C5A5011" w14:textId="77777777" w:rsidR="002B0EB0" w:rsidRPr="0028692F" w:rsidRDefault="002B0EB0" w:rsidP="00FA2118">
      <w:pPr>
        <w:ind w:left="-426"/>
        <w:rPr>
          <w:rFonts w:ascii="Verdana" w:hAnsi="Verdana"/>
          <w:sz w:val="22"/>
          <w:szCs w:val="22"/>
        </w:rPr>
      </w:pPr>
    </w:p>
    <w:p w14:paraId="7B30EA36" w14:textId="77777777" w:rsidR="006D5E1C" w:rsidRPr="0028692F" w:rsidRDefault="006D5E1C" w:rsidP="006D5E1C">
      <w:pPr>
        <w:rPr>
          <w:rFonts w:ascii="Verdana" w:hAnsi="Verdana"/>
          <w:sz w:val="22"/>
          <w:szCs w:val="22"/>
        </w:rPr>
      </w:pPr>
    </w:p>
    <w:p w14:paraId="45C8B7BB" w14:textId="77777777" w:rsidR="00525ED6" w:rsidRPr="0028692F" w:rsidRDefault="00525ED6" w:rsidP="00EC1AC1">
      <w:pPr>
        <w:ind w:left="720"/>
        <w:rPr>
          <w:rFonts w:ascii="Verdana" w:hAnsi="Verdana"/>
          <w:sz w:val="22"/>
          <w:szCs w:val="22"/>
        </w:rPr>
      </w:pPr>
    </w:p>
    <w:p w14:paraId="68DA08BD" w14:textId="67AEE15D" w:rsidR="001D161A" w:rsidRPr="0028692F" w:rsidRDefault="00BE181D" w:rsidP="00BE18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09"/>
          <w:tab w:val="left" w:pos="8222"/>
        </w:tabs>
        <w:ind w:right="566"/>
        <w:jc w:val="center"/>
        <w:rPr>
          <w:rFonts w:ascii="Verdana" w:hAnsi="Verdana"/>
          <w:color w:val="008000"/>
          <w:sz w:val="22"/>
          <w:szCs w:val="22"/>
        </w:rPr>
      </w:pPr>
      <w:r w:rsidRPr="0028692F">
        <w:rPr>
          <w:rFonts w:ascii="Verdana" w:hAnsi="Verdana"/>
          <w:color w:val="008000"/>
          <w:sz w:val="22"/>
          <w:szCs w:val="22"/>
        </w:rPr>
        <w:t>PRINCIPE GÉNERAL</w:t>
      </w:r>
    </w:p>
    <w:p w14:paraId="3B08A9FE" w14:textId="77777777" w:rsidR="00BE181D" w:rsidRDefault="00BE181D" w:rsidP="00BE181D">
      <w:pPr>
        <w:ind w:right="-994"/>
        <w:rPr>
          <w:rFonts w:ascii="Verdana" w:hAnsi="Verdana"/>
          <w:sz w:val="22"/>
          <w:szCs w:val="22"/>
        </w:rPr>
      </w:pPr>
    </w:p>
    <w:p w14:paraId="7C17EECD" w14:textId="77777777" w:rsidR="008350A3" w:rsidRPr="0028692F" w:rsidRDefault="008350A3" w:rsidP="00BE181D">
      <w:pPr>
        <w:ind w:right="-994"/>
        <w:rPr>
          <w:rFonts w:ascii="Verdana" w:hAnsi="Verdana"/>
          <w:sz w:val="22"/>
          <w:szCs w:val="22"/>
        </w:rPr>
      </w:pPr>
    </w:p>
    <w:p w14:paraId="01DFFE25" w14:textId="77777777" w:rsidR="00091C42" w:rsidRPr="0028692F" w:rsidRDefault="00091C42" w:rsidP="00BE181D">
      <w:pPr>
        <w:ind w:right="-994"/>
        <w:rPr>
          <w:rFonts w:ascii="Verdana" w:hAnsi="Verdana"/>
          <w:sz w:val="22"/>
          <w:szCs w:val="22"/>
        </w:rPr>
      </w:pPr>
    </w:p>
    <w:p w14:paraId="732E3543" w14:textId="77777777" w:rsidR="00BE181D" w:rsidRPr="0028692F" w:rsidRDefault="00BE181D" w:rsidP="006D5E1C">
      <w:pPr>
        <w:jc w:val="both"/>
        <w:rPr>
          <w:rFonts w:ascii="Verdana" w:hAnsi="Verdana"/>
          <w:sz w:val="22"/>
          <w:szCs w:val="22"/>
        </w:rPr>
      </w:pPr>
      <w:proofErr w:type="spellStart"/>
      <w:r w:rsidRPr="0028692F">
        <w:rPr>
          <w:rFonts w:ascii="Verdana" w:hAnsi="Verdana"/>
          <w:sz w:val="22"/>
          <w:szCs w:val="22"/>
        </w:rPr>
        <w:t>L’architecture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régionale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est</w:t>
      </w:r>
      <w:proofErr w:type="spellEnd"/>
      <w:r w:rsidRPr="0028692F">
        <w:rPr>
          <w:rFonts w:ascii="Verdana" w:hAnsi="Verdana"/>
          <w:sz w:val="22"/>
          <w:szCs w:val="22"/>
        </w:rPr>
        <w:t xml:space="preserve"> issue de </w:t>
      </w:r>
      <w:proofErr w:type="spellStart"/>
      <w:r w:rsidRPr="0028692F">
        <w:rPr>
          <w:rFonts w:ascii="Verdana" w:hAnsi="Verdana"/>
          <w:sz w:val="22"/>
          <w:szCs w:val="22"/>
        </w:rPr>
        <w:t>l’extraction</w:t>
      </w:r>
      <w:proofErr w:type="spellEnd"/>
      <w:r w:rsidRPr="0028692F">
        <w:rPr>
          <w:rFonts w:ascii="Verdana" w:hAnsi="Verdana"/>
          <w:sz w:val="22"/>
          <w:szCs w:val="22"/>
        </w:rPr>
        <w:t xml:space="preserve"> des matières premières du sol </w:t>
      </w:r>
      <w:proofErr w:type="spellStart"/>
      <w:r w:rsidRPr="0028692F">
        <w:rPr>
          <w:rFonts w:ascii="Verdana" w:hAnsi="Verdana"/>
          <w:sz w:val="22"/>
          <w:szCs w:val="22"/>
        </w:rPr>
        <w:t>argileux</w:t>
      </w:r>
      <w:proofErr w:type="spellEnd"/>
      <w:r w:rsidRPr="0028692F">
        <w:rPr>
          <w:rFonts w:ascii="Verdana" w:hAnsi="Verdana"/>
          <w:sz w:val="22"/>
          <w:szCs w:val="22"/>
        </w:rPr>
        <w:t xml:space="preserve"> et </w:t>
      </w:r>
      <w:proofErr w:type="spellStart"/>
      <w:r w:rsidRPr="0028692F">
        <w:rPr>
          <w:rFonts w:ascii="Verdana" w:hAnsi="Verdana"/>
          <w:sz w:val="22"/>
          <w:szCs w:val="22"/>
        </w:rPr>
        <w:t>limoneux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</w:p>
    <w:p w14:paraId="4EBE4865" w14:textId="77777777" w:rsidR="00BE181D" w:rsidRPr="0028692F" w:rsidRDefault="00BE181D" w:rsidP="006D5E1C">
      <w:pPr>
        <w:jc w:val="both"/>
        <w:rPr>
          <w:rFonts w:ascii="Verdana" w:hAnsi="Verdana"/>
          <w:sz w:val="22"/>
          <w:szCs w:val="22"/>
        </w:rPr>
      </w:pPr>
      <w:r w:rsidRPr="0028692F">
        <w:rPr>
          <w:rFonts w:ascii="Verdana" w:hAnsi="Verdana"/>
          <w:sz w:val="22"/>
          <w:szCs w:val="22"/>
        </w:rPr>
        <w:t xml:space="preserve">Les </w:t>
      </w:r>
      <w:proofErr w:type="spellStart"/>
      <w:r w:rsidRPr="0028692F">
        <w:rPr>
          <w:rFonts w:ascii="Verdana" w:hAnsi="Verdana"/>
          <w:sz w:val="22"/>
          <w:szCs w:val="22"/>
        </w:rPr>
        <w:t>roches</w:t>
      </w:r>
      <w:proofErr w:type="spellEnd"/>
      <w:r w:rsidRPr="0028692F">
        <w:rPr>
          <w:rFonts w:ascii="Verdana" w:hAnsi="Verdana"/>
          <w:sz w:val="22"/>
          <w:szCs w:val="22"/>
        </w:rPr>
        <w:t xml:space="preserve"> de </w:t>
      </w:r>
      <w:proofErr w:type="spellStart"/>
      <w:r w:rsidRPr="0028692F">
        <w:rPr>
          <w:rFonts w:ascii="Verdana" w:hAnsi="Verdana"/>
          <w:sz w:val="22"/>
          <w:szCs w:val="22"/>
        </w:rPr>
        <w:t>calcaire</w:t>
      </w:r>
      <w:proofErr w:type="spellEnd"/>
      <w:r w:rsidRPr="0028692F">
        <w:rPr>
          <w:rFonts w:ascii="Verdana" w:hAnsi="Verdana"/>
          <w:sz w:val="22"/>
          <w:szCs w:val="22"/>
        </w:rPr>
        <w:t xml:space="preserve">,  </w:t>
      </w:r>
      <w:proofErr w:type="spellStart"/>
      <w:r w:rsidRPr="0028692F">
        <w:rPr>
          <w:rFonts w:ascii="Verdana" w:hAnsi="Verdana"/>
          <w:sz w:val="22"/>
          <w:szCs w:val="22"/>
        </w:rPr>
        <w:t>proviennent</w:t>
      </w:r>
      <w:proofErr w:type="spellEnd"/>
      <w:r w:rsidRPr="0028692F">
        <w:rPr>
          <w:rFonts w:ascii="Verdana" w:hAnsi="Verdana"/>
          <w:sz w:val="22"/>
          <w:szCs w:val="22"/>
        </w:rPr>
        <w:t xml:space="preserve"> des coteaux ,</w:t>
      </w:r>
      <w:proofErr w:type="spellStart"/>
      <w:r w:rsidRPr="0028692F">
        <w:rPr>
          <w:rFonts w:ascii="Verdana" w:hAnsi="Verdana"/>
          <w:sz w:val="22"/>
          <w:szCs w:val="22"/>
        </w:rPr>
        <w:t>vallées</w:t>
      </w:r>
      <w:proofErr w:type="spellEnd"/>
      <w:r w:rsidRPr="0028692F">
        <w:rPr>
          <w:rFonts w:ascii="Verdana" w:hAnsi="Verdana"/>
          <w:sz w:val="22"/>
          <w:szCs w:val="22"/>
        </w:rPr>
        <w:t xml:space="preserve">, et des </w:t>
      </w:r>
      <w:proofErr w:type="spellStart"/>
      <w:r w:rsidRPr="0028692F">
        <w:rPr>
          <w:rFonts w:ascii="Verdana" w:hAnsi="Verdana"/>
          <w:sz w:val="22"/>
          <w:szCs w:val="22"/>
        </w:rPr>
        <w:t>forêts</w:t>
      </w:r>
      <w:proofErr w:type="spellEnd"/>
      <w:r w:rsidRPr="0028692F">
        <w:rPr>
          <w:rFonts w:ascii="Verdana" w:hAnsi="Verdana"/>
          <w:sz w:val="22"/>
          <w:szCs w:val="22"/>
        </w:rPr>
        <w:t xml:space="preserve"> des environs.</w:t>
      </w:r>
    </w:p>
    <w:p w14:paraId="74EC2AAC" w14:textId="77777777" w:rsidR="00BE181D" w:rsidRPr="0028692F" w:rsidRDefault="00BE181D" w:rsidP="006D5E1C">
      <w:pPr>
        <w:jc w:val="both"/>
        <w:rPr>
          <w:rFonts w:ascii="Verdana" w:hAnsi="Verdana"/>
          <w:sz w:val="22"/>
          <w:szCs w:val="22"/>
        </w:rPr>
      </w:pPr>
    </w:p>
    <w:p w14:paraId="232DFC7A" w14:textId="77BF52FF" w:rsidR="00BE181D" w:rsidRPr="0028692F" w:rsidRDefault="00BE181D" w:rsidP="006D5E1C">
      <w:pPr>
        <w:jc w:val="both"/>
        <w:rPr>
          <w:rFonts w:ascii="Verdana" w:hAnsi="Verdana"/>
          <w:sz w:val="22"/>
          <w:szCs w:val="22"/>
        </w:rPr>
      </w:pPr>
      <w:r w:rsidRPr="0028692F">
        <w:rPr>
          <w:rFonts w:ascii="Verdana" w:hAnsi="Verdana"/>
          <w:sz w:val="22"/>
          <w:szCs w:val="22"/>
        </w:rPr>
        <w:t xml:space="preserve">le </w:t>
      </w:r>
      <w:proofErr w:type="spellStart"/>
      <w:r w:rsidRPr="0028692F">
        <w:rPr>
          <w:rFonts w:ascii="Verdana" w:hAnsi="Verdana"/>
          <w:sz w:val="22"/>
          <w:szCs w:val="22"/>
        </w:rPr>
        <w:t>choix</w:t>
      </w:r>
      <w:proofErr w:type="spellEnd"/>
      <w:r w:rsidRPr="0028692F">
        <w:rPr>
          <w:rFonts w:ascii="Verdana" w:hAnsi="Verdana"/>
          <w:sz w:val="22"/>
          <w:szCs w:val="22"/>
        </w:rPr>
        <w:t xml:space="preserve"> des couleurs </w:t>
      </w:r>
      <w:proofErr w:type="spellStart"/>
      <w:r w:rsidRPr="0028692F">
        <w:rPr>
          <w:rFonts w:ascii="Verdana" w:hAnsi="Verdana"/>
          <w:sz w:val="22"/>
          <w:szCs w:val="22"/>
        </w:rPr>
        <w:t>issus</w:t>
      </w:r>
      <w:proofErr w:type="spellEnd"/>
      <w:r w:rsidRPr="0028692F">
        <w:rPr>
          <w:rFonts w:ascii="Verdana" w:hAnsi="Verdana"/>
          <w:sz w:val="22"/>
          <w:szCs w:val="22"/>
        </w:rPr>
        <w:t xml:space="preserve"> de </w:t>
      </w:r>
      <w:proofErr w:type="spellStart"/>
      <w:r w:rsidRPr="0028692F">
        <w:rPr>
          <w:rFonts w:ascii="Verdana" w:hAnsi="Verdana"/>
          <w:sz w:val="22"/>
          <w:szCs w:val="22"/>
        </w:rPr>
        <w:t>ces</w:t>
      </w:r>
      <w:proofErr w:type="spellEnd"/>
      <w:r w:rsidRPr="0028692F">
        <w:rPr>
          <w:rFonts w:ascii="Verdana" w:hAnsi="Verdana"/>
          <w:sz w:val="22"/>
          <w:szCs w:val="22"/>
        </w:rPr>
        <w:t xml:space="preserve"> matières </w:t>
      </w:r>
      <w:proofErr w:type="spellStart"/>
      <w:r w:rsidRPr="0028692F">
        <w:rPr>
          <w:rFonts w:ascii="Verdana" w:hAnsi="Verdana"/>
          <w:sz w:val="22"/>
          <w:szCs w:val="22"/>
        </w:rPr>
        <w:t>naturelles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="00091C42" w:rsidRPr="0028692F">
        <w:rPr>
          <w:rFonts w:ascii="Verdana" w:hAnsi="Verdana"/>
          <w:sz w:val="22"/>
          <w:szCs w:val="22"/>
        </w:rPr>
        <w:t>participe</w:t>
      </w:r>
      <w:proofErr w:type="spellEnd"/>
      <w:r w:rsidR="00091C42" w:rsidRPr="0028692F">
        <w:rPr>
          <w:rFonts w:ascii="Verdana" w:hAnsi="Verdana"/>
          <w:sz w:val="22"/>
          <w:szCs w:val="22"/>
        </w:rPr>
        <w:t xml:space="preserve"> à </w:t>
      </w:r>
      <w:proofErr w:type="spellStart"/>
      <w:r w:rsidR="00091C42" w:rsidRPr="0028692F">
        <w:rPr>
          <w:rFonts w:ascii="Verdana" w:hAnsi="Verdana"/>
          <w:sz w:val="22"/>
          <w:szCs w:val="22"/>
        </w:rPr>
        <w:t>l’unité</w:t>
      </w:r>
      <w:proofErr w:type="spellEnd"/>
      <w:r w:rsidR="00091C42" w:rsidRPr="0028692F">
        <w:rPr>
          <w:rFonts w:ascii="Verdana" w:hAnsi="Verdana"/>
          <w:sz w:val="22"/>
          <w:szCs w:val="22"/>
        </w:rPr>
        <w:t xml:space="preserve"> </w:t>
      </w:r>
      <w:r w:rsidRPr="0028692F">
        <w:rPr>
          <w:rFonts w:ascii="Verdana" w:hAnsi="Verdana"/>
          <w:sz w:val="22"/>
          <w:szCs w:val="22"/>
        </w:rPr>
        <w:t xml:space="preserve">du </w:t>
      </w:r>
      <w:proofErr w:type="spellStart"/>
      <w:r w:rsidRPr="0028692F">
        <w:rPr>
          <w:rFonts w:ascii="Verdana" w:hAnsi="Verdana"/>
          <w:sz w:val="22"/>
          <w:szCs w:val="22"/>
        </w:rPr>
        <w:t>bâtiment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tradit</w:t>
      </w:r>
      <w:r w:rsidR="006D5E1C" w:rsidRPr="0028692F">
        <w:rPr>
          <w:rFonts w:ascii="Verdana" w:hAnsi="Verdana"/>
          <w:sz w:val="22"/>
          <w:szCs w:val="22"/>
        </w:rPr>
        <w:t>ionnel</w:t>
      </w:r>
      <w:proofErr w:type="spellEnd"/>
      <w:r w:rsidR="006D5E1C" w:rsidRPr="0028692F">
        <w:rPr>
          <w:rFonts w:ascii="Verdana" w:hAnsi="Verdana"/>
          <w:sz w:val="22"/>
          <w:szCs w:val="22"/>
        </w:rPr>
        <w:t xml:space="preserve"> et à son insertion dans </w:t>
      </w:r>
      <w:proofErr w:type="spellStart"/>
      <w:r w:rsidRPr="0028692F">
        <w:rPr>
          <w:rFonts w:ascii="Verdana" w:hAnsi="Verdana"/>
          <w:sz w:val="22"/>
          <w:szCs w:val="22"/>
        </w:rPr>
        <w:t>l’environnement</w:t>
      </w:r>
      <w:proofErr w:type="spellEnd"/>
    </w:p>
    <w:p w14:paraId="25DDE2E3" w14:textId="77777777" w:rsidR="00BE181D" w:rsidRPr="0028692F" w:rsidRDefault="00BE181D" w:rsidP="006D5E1C">
      <w:pPr>
        <w:ind w:right="-994"/>
        <w:jc w:val="both"/>
        <w:rPr>
          <w:rFonts w:ascii="Verdana" w:hAnsi="Verdana"/>
          <w:sz w:val="22"/>
          <w:szCs w:val="22"/>
        </w:rPr>
      </w:pPr>
    </w:p>
    <w:p w14:paraId="055CC1B8" w14:textId="77777777" w:rsidR="00D55041" w:rsidRPr="0028692F" w:rsidRDefault="00BE181D" w:rsidP="006D5E1C">
      <w:pPr>
        <w:ind w:right="-994"/>
        <w:jc w:val="both"/>
        <w:rPr>
          <w:rFonts w:ascii="Verdana" w:hAnsi="Verdana"/>
          <w:sz w:val="22"/>
          <w:szCs w:val="22"/>
        </w:rPr>
      </w:pPr>
      <w:r w:rsidRPr="0028692F">
        <w:rPr>
          <w:rFonts w:ascii="Verdana" w:hAnsi="Verdana"/>
          <w:sz w:val="22"/>
          <w:szCs w:val="22"/>
        </w:rPr>
        <w:t xml:space="preserve">La palette des </w:t>
      </w:r>
      <w:proofErr w:type="spellStart"/>
      <w:r w:rsidRPr="0028692F">
        <w:rPr>
          <w:rFonts w:ascii="Verdana" w:hAnsi="Verdana"/>
          <w:sz w:val="22"/>
          <w:szCs w:val="22"/>
        </w:rPr>
        <w:t>teintes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situées</w:t>
      </w:r>
      <w:proofErr w:type="spellEnd"/>
      <w:r w:rsidRPr="0028692F">
        <w:rPr>
          <w:rFonts w:ascii="Verdana" w:hAnsi="Verdana"/>
          <w:sz w:val="22"/>
          <w:szCs w:val="22"/>
        </w:rPr>
        <w:t xml:space="preserve">  dans les planches </w:t>
      </w:r>
      <w:r w:rsidR="00BE6689" w:rsidRPr="0028692F">
        <w:rPr>
          <w:rFonts w:ascii="Verdana" w:hAnsi="Verdana"/>
          <w:i/>
          <w:sz w:val="22"/>
          <w:szCs w:val="22"/>
        </w:rPr>
        <w:t>A – B – C – D – E – F - G</w:t>
      </w:r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sont</w:t>
      </w:r>
      <w:proofErr w:type="spellEnd"/>
      <w:r w:rsidRPr="0028692F">
        <w:rPr>
          <w:rFonts w:ascii="Verdana" w:hAnsi="Verdana"/>
          <w:sz w:val="22"/>
          <w:szCs w:val="22"/>
        </w:rPr>
        <w:t xml:space="preserve"> indicatives, </w:t>
      </w:r>
      <w:proofErr w:type="spellStart"/>
      <w:r w:rsidRPr="0028692F">
        <w:rPr>
          <w:rFonts w:ascii="Verdana" w:hAnsi="Verdana"/>
          <w:sz w:val="22"/>
          <w:szCs w:val="22"/>
        </w:rPr>
        <w:t>elles</w:t>
      </w:r>
      <w:proofErr w:type="spellEnd"/>
      <w:r w:rsidRPr="0028692F">
        <w:rPr>
          <w:rFonts w:ascii="Verdana" w:hAnsi="Verdana"/>
          <w:sz w:val="22"/>
          <w:szCs w:val="22"/>
        </w:rPr>
        <w:t xml:space="preserve"> ne correspondent à </w:t>
      </w:r>
      <w:proofErr w:type="spellStart"/>
      <w:r w:rsidRPr="0028692F">
        <w:rPr>
          <w:rFonts w:ascii="Verdana" w:hAnsi="Verdana"/>
          <w:sz w:val="22"/>
          <w:szCs w:val="22"/>
        </w:rPr>
        <w:t>aucun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produit</w:t>
      </w:r>
      <w:proofErr w:type="spellEnd"/>
      <w:r w:rsidRPr="0028692F">
        <w:rPr>
          <w:rFonts w:ascii="Verdana" w:hAnsi="Verdana"/>
          <w:sz w:val="22"/>
          <w:szCs w:val="22"/>
        </w:rPr>
        <w:t xml:space="preserve">. </w:t>
      </w:r>
    </w:p>
    <w:p w14:paraId="52017273" w14:textId="77777777" w:rsidR="00D55041" w:rsidRPr="0028692F" w:rsidRDefault="00D55041" w:rsidP="00D55041">
      <w:pPr>
        <w:ind w:right="-994"/>
        <w:jc w:val="both"/>
        <w:rPr>
          <w:rFonts w:ascii="Verdana" w:hAnsi="Verdana"/>
          <w:sz w:val="22"/>
          <w:szCs w:val="22"/>
        </w:rPr>
      </w:pPr>
      <w:r w:rsidRPr="0028692F">
        <w:rPr>
          <w:rFonts w:ascii="Verdana" w:hAnsi="Verdana"/>
          <w:sz w:val="22"/>
          <w:szCs w:val="22"/>
        </w:rPr>
        <w:t xml:space="preserve">Le </w:t>
      </w:r>
      <w:proofErr w:type="spellStart"/>
      <w:r w:rsidRPr="0028692F">
        <w:rPr>
          <w:rFonts w:ascii="Verdana" w:hAnsi="Verdana"/>
          <w:sz w:val="22"/>
          <w:szCs w:val="22"/>
        </w:rPr>
        <w:t>référencement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indiqué</w:t>
      </w:r>
      <w:proofErr w:type="spellEnd"/>
      <w:r w:rsidRPr="0028692F">
        <w:rPr>
          <w:rFonts w:ascii="Verdana" w:hAnsi="Verdana"/>
          <w:sz w:val="22"/>
          <w:szCs w:val="22"/>
        </w:rPr>
        <w:t xml:space="preserve"> sur les </w:t>
      </w:r>
      <w:proofErr w:type="spellStart"/>
      <w:r w:rsidRPr="0028692F">
        <w:rPr>
          <w:rFonts w:ascii="Verdana" w:hAnsi="Verdana"/>
          <w:sz w:val="22"/>
          <w:szCs w:val="22"/>
        </w:rPr>
        <w:t>carrés</w:t>
      </w:r>
      <w:proofErr w:type="spellEnd"/>
      <w:r w:rsidRPr="0028692F">
        <w:rPr>
          <w:rFonts w:ascii="Verdana" w:hAnsi="Verdana"/>
          <w:sz w:val="22"/>
          <w:szCs w:val="22"/>
        </w:rPr>
        <w:t xml:space="preserve"> de couleur correspond </w:t>
      </w:r>
      <w:proofErr w:type="spellStart"/>
      <w:r w:rsidRPr="0028692F">
        <w:rPr>
          <w:rFonts w:ascii="Verdana" w:hAnsi="Verdana"/>
          <w:sz w:val="22"/>
          <w:szCs w:val="22"/>
        </w:rPr>
        <w:t>une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numérotation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spécifique</w:t>
      </w:r>
      <w:proofErr w:type="spellEnd"/>
      <w:r w:rsidRPr="0028692F">
        <w:rPr>
          <w:rFonts w:ascii="Verdana" w:hAnsi="Verdana"/>
          <w:sz w:val="22"/>
          <w:szCs w:val="22"/>
        </w:rPr>
        <w:t xml:space="preserve"> à la CCVO</w:t>
      </w:r>
    </w:p>
    <w:p w14:paraId="7909F639" w14:textId="528059CE" w:rsidR="00D55041" w:rsidRPr="0028692F" w:rsidRDefault="00BE181D" w:rsidP="006D5E1C">
      <w:pPr>
        <w:ind w:right="-994"/>
        <w:jc w:val="both"/>
        <w:rPr>
          <w:rFonts w:ascii="Verdana" w:hAnsi="Verdana"/>
          <w:sz w:val="22"/>
          <w:szCs w:val="22"/>
        </w:rPr>
      </w:pPr>
      <w:proofErr w:type="spellStart"/>
      <w:r w:rsidRPr="0028692F">
        <w:rPr>
          <w:rFonts w:ascii="Verdana" w:hAnsi="Verdana"/>
          <w:sz w:val="22"/>
          <w:szCs w:val="22"/>
        </w:rPr>
        <w:t>Elles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permettent</w:t>
      </w:r>
      <w:proofErr w:type="spellEnd"/>
      <w:r w:rsidRPr="0028692F">
        <w:rPr>
          <w:rFonts w:ascii="Verdana" w:hAnsi="Verdana"/>
          <w:sz w:val="22"/>
          <w:szCs w:val="22"/>
        </w:rPr>
        <w:t xml:space="preserve"> de </w:t>
      </w:r>
      <w:proofErr w:type="spellStart"/>
      <w:r w:rsidRPr="0028692F">
        <w:rPr>
          <w:rFonts w:ascii="Verdana" w:hAnsi="Verdana"/>
          <w:sz w:val="22"/>
          <w:szCs w:val="22"/>
        </w:rPr>
        <w:t>communiquer</w:t>
      </w:r>
      <w:proofErr w:type="spellEnd"/>
      <w:r w:rsidRPr="0028692F">
        <w:rPr>
          <w:rFonts w:ascii="Verdana" w:hAnsi="Verdana"/>
          <w:sz w:val="22"/>
          <w:szCs w:val="22"/>
        </w:rPr>
        <w:t xml:space="preserve"> les </w:t>
      </w:r>
      <w:proofErr w:type="spellStart"/>
      <w:r w:rsidRPr="0028692F">
        <w:rPr>
          <w:rFonts w:ascii="Verdana" w:hAnsi="Verdana"/>
          <w:sz w:val="22"/>
          <w:szCs w:val="22"/>
        </w:rPr>
        <w:t>teintes</w:t>
      </w:r>
      <w:proofErr w:type="spellEnd"/>
      <w:r w:rsidRPr="0028692F">
        <w:rPr>
          <w:rFonts w:ascii="Verdana" w:hAnsi="Verdana"/>
          <w:sz w:val="22"/>
          <w:szCs w:val="22"/>
        </w:rPr>
        <w:t xml:space="preserve"> entre les deux parties </w:t>
      </w:r>
      <w:proofErr w:type="spellStart"/>
      <w:r w:rsidRPr="0028692F">
        <w:rPr>
          <w:rFonts w:ascii="Verdana" w:hAnsi="Verdana"/>
          <w:sz w:val="22"/>
          <w:szCs w:val="22"/>
        </w:rPr>
        <w:t>prenantes</w:t>
      </w:r>
      <w:proofErr w:type="spellEnd"/>
      <w:r w:rsidRPr="0028692F">
        <w:rPr>
          <w:rFonts w:ascii="Verdana" w:hAnsi="Verdana"/>
          <w:sz w:val="22"/>
          <w:szCs w:val="22"/>
        </w:rPr>
        <w:t>.</w:t>
      </w:r>
    </w:p>
    <w:p w14:paraId="1231217F" w14:textId="77777777" w:rsidR="00D55041" w:rsidRPr="0028692F" w:rsidRDefault="00D55041" w:rsidP="006D5E1C">
      <w:pPr>
        <w:ind w:right="-994"/>
        <w:jc w:val="both"/>
        <w:rPr>
          <w:rFonts w:ascii="Verdana" w:hAnsi="Verdana"/>
          <w:sz w:val="22"/>
          <w:szCs w:val="22"/>
        </w:rPr>
      </w:pPr>
    </w:p>
    <w:p w14:paraId="4C55D5FC" w14:textId="0E37EAA3" w:rsidR="00BE181D" w:rsidRPr="0028692F" w:rsidRDefault="00BE181D" w:rsidP="006D5E1C">
      <w:pPr>
        <w:ind w:right="-994"/>
        <w:jc w:val="both"/>
        <w:rPr>
          <w:rFonts w:ascii="Verdana" w:hAnsi="Verdana"/>
          <w:sz w:val="22"/>
          <w:szCs w:val="22"/>
        </w:rPr>
      </w:pPr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Chaque</w:t>
      </w:r>
      <w:proofErr w:type="spellEnd"/>
      <w:r w:rsidRPr="0028692F">
        <w:rPr>
          <w:rFonts w:ascii="Verdana" w:hAnsi="Verdana"/>
          <w:sz w:val="22"/>
          <w:szCs w:val="22"/>
        </w:rPr>
        <w:t xml:space="preserve"> particulier ou </w:t>
      </w:r>
      <w:proofErr w:type="spellStart"/>
      <w:r w:rsidRPr="0028692F">
        <w:rPr>
          <w:rFonts w:ascii="Verdana" w:hAnsi="Verdana"/>
          <w:sz w:val="22"/>
          <w:szCs w:val="22"/>
        </w:rPr>
        <w:t>entreprise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pourra</w:t>
      </w:r>
      <w:proofErr w:type="spellEnd"/>
      <w:r w:rsidRPr="0028692F">
        <w:rPr>
          <w:rFonts w:ascii="Verdana" w:hAnsi="Verdana"/>
          <w:sz w:val="22"/>
          <w:szCs w:val="22"/>
        </w:rPr>
        <w:t xml:space="preserve"> utiliser son propre </w:t>
      </w:r>
      <w:proofErr w:type="spellStart"/>
      <w:r w:rsidRPr="0028692F">
        <w:rPr>
          <w:rFonts w:ascii="Verdana" w:hAnsi="Verdana"/>
          <w:sz w:val="22"/>
          <w:szCs w:val="22"/>
        </w:rPr>
        <w:t>nuancier</w:t>
      </w:r>
      <w:proofErr w:type="spellEnd"/>
      <w:r w:rsidRPr="0028692F">
        <w:rPr>
          <w:rFonts w:ascii="Verdana" w:hAnsi="Verdana"/>
          <w:sz w:val="22"/>
          <w:szCs w:val="22"/>
        </w:rPr>
        <w:t xml:space="preserve"> à condition que les </w:t>
      </w:r>
      <w:proofErr w:type="spellStart"/>
      <w:r w:rsidRPr="0028692F">
        <w:rPr>
          <w:rFonts w:ascii="Verdana" w:hAnsi="Verdana"/>
          <w:sz w:val="22"/>
          <w:szCs w:val="22"/>
        </w:rPr>
        <w:t>teintes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choisies</w:t>
      </w:r>
      <w:proofErr w:type="spellEnd"/>
      <w:r w:rsidRPr="0028692F">
        <w:rPr>
          <w:rFonts w:ascii="Verdana" w:hAnsi="Verdana"/>
          <w:sz w:val="22"/>
          <w:szCs w:val="22"/>
        </w:rPr>
        <w:t xml:space="preserve"> se </w:t>
      </w:r>
      <w:proofErr w:type="spellStart"/>
      <w:r w:rsidRPr="0028692F">
        <w:rPr>
          <w:rFonts w:ascii="Verdana" w:hAnsi="Verdana"/>
          <w:sz w:val="22"/>
          <w:szCs w:val="22"/>
        </w:rPr>
        <w:t>rapprochent</w:t>
      </w:r>
      <w:proofErr w:type="spellEnd"/>
      <w:r w:rsidRPr="0028692F">
        <w:rPr>
          <w:rFonts w:ascii="Verdana" w:hAnsi="Verdana"/>
          <w:sz w:val="22"/>
          <w:szCs w:val="22"/>
        </w:rPr>
        <w:t xml:space="preserve"> du </w:t>
      </w:r>
      <w:proofErr w:type="spellStart"/>
      <w:r w:rsidRPr="0028692F">
        <w:rPr>
          <w:rFonts w:ascii="Verdana" w:hAnsi="Verdana"/>
          <w:sz w:val="22"/>
          <w:szCs w:val="22"/>
        </w:rPr>
        <w:t>nuancier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sélectionné</w:t>
      </w:r>
      <w:proofErr w:type="spellEnd"/>
      <w:r w:rsidRPr="0028692F">
        <w:rPr>
          <w:rFonts w:ascii="Verdana" w:hAnsi="Verdana"/>
          <w:sz w:val="22"/>
          <w:szCs w:val="22"/>
        </w:rPr>
        <w:t>.</w:t>
      </w:r>
    </w:p>
    <w:p w14:paraId="2260DCF9" w14:textId="77777777" w:rsidR="00D55041" w:rsidRPr="0028692F" w:rsidRDefault="00D55041" w:rsidP="006D5E1C">
      <w:pPr>
        <w:ind w:right="-994"/>
        <w:jc w:val="both"/>
        <w:rPr>
          <w:rFonts w:ascii="Verdana" w:hAnsi="Verdana"/>
          <w:sz w:val="22"/>
          <w:szCs w:val="22"/>
        </w:rPr>
      </w:pPr>
    </w:p>
    <w:p w14:paraId="3BDEA631" w14:textId="77777777" w:rsidR="00BE181D" w:rsidRPr="0028692F" w:rsidRDefault="00BE181D" w:rsidP="006D5E1C">
      <w:pPr>
        <w:ind w:right="-994"/>
        <w:jc w:val="both"/>
        <w:rPr>
          <w:rFonts w:ascii="Verdana" w:hAnsi="Verdana"/>
          <w:sz w:val="22"/>
          <w:szCs w:val="22"/>
        </w:rPr>
      </w:pPr>
    </w:p>
    <w:p w14:paraId="679A8841" w14:textId="77777777" w:rsidR="00BE181D" w:rsidRPr="0028692F" w:rsidRDefault="00BE181D" w:rsidP="006D5E1C">
      <w:pPr>
        <w:ind w:left="705" w:right="-994"/>
        <w:jc w:val="both"/>
        <w:rPr>
          <w:rFonts w:ascii="Verdana" w:hAnsi="Verdana"/>
          <w:sz w:val="22"/>
          <w:szCs w:val="22"/>
        </w:rPr>
      </w:pPr>
    </w:p>
    <w:p w14:paraId="2E6A1961" w14:textId="00D8EC7F" w:rsidR="00BE181D" w:rsidRPr="0028692F" w:rsidRDefault="00BE181D" w:rsidP="006D5E1C">
      <w:pPr>
        <w:ind w:right="-994"/>
        <w:jc w:val="both"/>
        <w:rPr>
          <w:rFonts w:ascii="Verdana" w:hAnsi="Verdana"/>
          <w:sz w:val="22"/>
          <w:szCs w:val="22"/>
        </w:rPr>
      </w:pPr>
      <w:r w:rsidRPr="0028692F">
        <w:rPr>
          <w:rFonts w:ascii="Verdana" w:hAnsi="Verdana"/>
          <w:sz w:val="22"/>
          <w:szCs w:val="22"/>
        </w:rPr>
        <w:t xml:space="preserve">Il </w:t>
      </w:r>
      <w:proofErr w:type="spellStart"/>
      <w:r w:rsidRPr="0028692F">
        <w:rPr>
          <w:rFonts w:ascii="Verdana" w:hAnsi="Verdana"/>
          <w:sz w:val="22"/>
          <w:szCs w:val="22"/>
        </w:rPr>
        <w:t>faudra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choisir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une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teinte</w:t>
      </w:r>
      <w:proofErr w:type="spellEnd"/>
      <w:r w:rsidRPr="0028692F">
        <w:rPr>
          <w:rFonts w:ascii="Verdana" w:hAnsi="Verdana"/>
          <w:sz w:val="22"/>
          <w:szCs w:val="22"/>
        </w:rPr>
        <w:t xml:space="preserve">, </w:t>
      </w:r>
      <w:proofErr w:type="spellStart"/>
      <w:r w:rsidRPr="0028692F">
        <w:rPr>
          <w:rFonts w:ascii="Verdana" w:hAnsi="Verdana"/>
          <w:sz w:val="22"/>
          <w:szCs w:val="22"/>
        </w:rPr>
        <w:t>moins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vive</w:t>
      </w:r>
      <w:proofErr w:type="spellEnd"/>
      <w:r w:rsidRPr="0028692F">
        <w:rPr>
          <w:rFonts w:ascii="Verdana" w:hAnsi="Verdana"/>
          <w:sz w:val="22"/>
          <w:szCs w:val="22"/>
        </w:rPr>
        <w:t xml:space="preserve"> que </w:t>
      </w:r>
      <w:proofErr w:type="spellStart"/>
      <w:r w:rsidRPr="0028692F">
        <w:rPr>
          <w:rFonts w:ascii="Verdana" w:hAnsi="Verdana"/>
          <w:sz w:val="22"/>
          <w:szCs w:val="22"/>
        </w:rPr>
        <w:t>celle</w:t>
      </w:r>
      <w:proofErr w:type="spellEnd"/>
      <w:r w:rsidRPr="0028692F">
        <w:rPr>
          <w:rFonts w:ascii="Verdana" w:hAnsi="Verdana"/>
          <w:sz w:val="22"/>
          <w:szCs w:val="22"/>
        </w:rPr>
        <w:t xml:space="preserve"> que</w:t>
      </w:r>
      <w:r w:rsidR="00091C42"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="00091C42" w:rsidRPr="0028692F">
        <w:rPr>
          <w:rFonts w:ascii="Verdana" w:hAnsi="Verdana"/>
          <w:sz w:val="22"/>
          <w:szCs w:val="22"/>
        </w:rPr>
        <w:t>l’on</w:t>
      </w:r>
      <w:proofErr w:type="spellEnd"/>
      <w:r w:rsidR="00091C42" w:rsidRPr="0028692F">
        <w:rPr>
          <w:rFonts w:ascii="Verdana" w:hAnsi="Verdana"/>
          <w:sz w:val="22"/>
          <w:szCs w:val="22"/>
        </w:rPr>
        <w:t xml:space="preserve"> imagine sur un </w:t>
      </w:r>
      <w:proofErr w:type="spellStart"/>
      <w:r w:rsidR="00091C42" w:rsidRPr="0028692F">
        <w:rPr>
          <w:rFonts w:ascii="Verdana" w:hAnsi="Verdana"/>
          <w:sz w:val="22"/>
          <w:szCs w:val="22"/>
        </w:rPr>
        <w:t>nuancier</w:t>
      </w:r>
      <w:proofErr w:type="spellEnd"/>
      <w:r w:rsidR="00091C42" w:rsidRPr="0028692F">
        <w:rPr>
          <w:rFonts w:ascii="Verdana" w:hAnsi="Verdana"/>
          <w:sz w:val="22"/>
          <w:szCs w:val="22"/>
        </w:rPr>
        <w:t xml:space="preserve">. </w:t>
      </w:r>
      <w:r w:rsidRPr="0028692F">
        <w:rPr>
          <w:rFonts w:ascii="Verdana" w:hAnsi="Verdana"/>
          <w:sz w:val="22"/>
          <w:szCs w:val="22"/>
        </w:rPr>
        <w:t xml:space="preserve"> plus la surface à </w:t>
      </w:r>
      <w:proofErr w:type="spellStart"/>
      <w:r w:rsidRPr="0028692F">
        <w:rPr>
          <w:rFonts w:ascii="Verdana" w:hAnsi="Verdana"/>
          <w:sz w:val="22"/>
          <w:szCs w:val="22"/>
        </w:rPr>
        <w:t>recouvrir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est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importante</w:t>
      </w:r>
      <w:proofErr w:type="spellEnd"/>
      <w:r w:rsidRPr="0028692F">
        <w:rPr>
          <w:rFonts w:ascii="Verdana" w:hAnsi="Verdana"/>
          <w:sz w:val="22"/>
          <w:szCs w:val="22"/>
        </w:rPr>
        <w:t xml:space="preserve">, plus la </w:t>
      </w:r>
      <w:proofErr w:type="spellStart"/>
      <w:r w:rsidRPr="0028692F">
        <w:rPr>
          <w:rFonts w:ascii="Verdana" w:hAnsi="Verdana"/>
          <w:sz w:val="22"/>
          <w:szCs w:val="22"/>
        </w:rPr>
        <w:t>teinte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parait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vive</w:t>
      </w:r>
      <w:proofErr w:type="spellEnd"/>
    </w:p>
    <w:p w14:paraId="375C6A11" w14:textId="77777777" w:rsidR="00BE181D" w:rsidRPr="0028692F" w:rsidRDefault="00BE181D" w:rsidP="006D5E1C">
      <w:pPr>
        <w:ind w:right="-994"/>
        <w:jc w:val="both"/>
        <w:rPr>
          <w:rFonts w:ascii="Verdana" w:hAnsi="Verdana"/>
          <w:sz w:val="22"/>
          <w:szCs w:val="22"/>
        </w:rPr>
      </w:pPr>
    </w:p>
    <w:p w14:paraId="6F5DE11E" w14:textId="77777777" w:rsidR="00BE181D" w:rsidRPr="0028692F" w:rsidRDefault="00BE181D" w:rsidP="006D5E1C">
      <w:pPr>
        <w:ind w:right="-994"/>
        <w:jc w:val="both"/>
        <w:rPr>
          <w:rFonts w:ascii="Verdana" w:hAnsi="Verdana"/>
          <w:sz w:val="22"/>
          <w:szCs w:val="22"/>
        </w:rPr>
      </w:pPr>
      <w:proofErr w:type="spellStart"/>
      <w:r w:rsidRPr="0028692F">
        <w:rPr>
          <w:rFonts w:ascii="Verdana" w:hAnsi="Verdana"/>
          <w:sz w:val="22"/>
          <w:szCs w:val="22"/>
        </w:rPr>
        <w:t>L’harmonie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générale</w:t>
      </w:r>
      <w:proofErr w:type="spellEnd"/>
      <w:r w:rsidRPr="0028692F">
        <w:rPr>
          <w:rFonts w:ascii="Verdana" w:hAnsi="Verdana"/>
          <w:sz w:val="22"/>
          <w:szCs w:val="22"/>
        </w:rPr>
        <w:t xml:space="preserve"> du </w:t>
      </w:r>
      <w:proofErr w:type="spellStart"/>
      <w:r w:rsidRPr="0028692F">
        <w:rPr>
          <w:rFonts w:ascii="Verdana" w:hAnsi="Verdana"/>
          <w:sz w:val="22"/>
          <w:szCs w:val="22"/>
        </w:rPr>
        <w:t>bâtiment</w:t>
      </w:r>
      <w:proofErr w:type="spellEnd"/>
      <w:r w:rsidRPr="0028692F">
        <w:rPr>
          <w:rFonts w:ascii="Verdana" w:hAnsi="Verdana"/>
          <w:sz w:val="22"/>
          <w:szCs w:val="22"/>
        </w:rPr>
        <w:t xml:space="preserve"> ne se </w:t>
      </w:r>
      <w:proofErr w:type="spellStart"/>
      <w:r w:rsidRPr="0028692F">
        <w:rPr>
          <w:rFonts w:ascii="Verdana" w:hAnsi="Verdana"/>
          <w:sz w:val="22"/>
          <w:szCs w:val="22"/>
        </w:rPr>
        <w:t>réduit</w:t>
      </w:r>
      <w:proofErr w:type="spellEnd"/>
      <w:r w:rsidRPr="0028692F">
        <w:rPr>
          <w:rFonts w:ascii="Verdana" w:hAnsi="Verdana"/>
          <w:sz w:val="22"/>
          <w:szCs w:val="22"/>
        </w:rPr>
        <w:t xml:space="preserve"> pas </w:t>
      </w:r>
      <w:proofErr w:type="spellStart"/>
      <w:r w:rsidRPr="0028692F">
        <w:rPr>
          <w:rFonts w:ascii="Verdana" w:hAnsi="Verdana"/>
          <w:sz w:val="22"/>
          <w:szCs w:val="22"/>
        </w:rPr>
        <w:t>seulement</w:t>
      </w:r>
      <w:proofErr w:type="spellEnd"/>
      <w:r w:rsidRPr="0028692F">
        <w:rPr>
          <w:rFonts w:ascii="Verdana" w:hAnsi="Verdana"/>
          <w:sz w:val="22"/>
          <w:szCs w:val="22"/>
        </w:rPr>
        <w:t xml:space="preserve"> au </w:t>
      </w:r>
      <w:proofErr w:type="spellStart"/>
      <w:r w:rsidRPr="0028692F">
        <w:rPr>
          <w:rFonts w:ascii="Verdana" w:hAnsi="Verdana"/>
          <w:sz w:val="22"/>
          <w:szCs w:val="22"/>
        </w:rPr>
        <w:t>choix</w:t>
      </w:r>
      <w:proofErr w:type="spellEnd"/>
      <w:r w:rsidRPr="0028692F">
        <w:rPr>
          <w:rFonts w:ascii="Verdana" w:hAnsi="Verdana"/>
          <w:sz w:val="22"/>
          <w:szCs w:val="22"/>
        </w:rPr>
        <w:t xml:space="preserve"> de la couleur de la façade </w:t>
      </w:r>
      <w:proofErr w:type="spellStart"/>
      <w:r w:rsidRPr="0028692F">
        <w:rPr>
          <w:rFonts w:ascii="Verdana" w:hAnsi="Verdana"/>
          <w:sz w:val="22"/>
          <w:szCs w:val="22"/>
        </w:rPr>
        <w:t>mais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concerne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également</w:t>
      </w:r>
      <w:proofErr w:type="spellEnd"/>
      <w:r w:rsidRPr="0028692F">
        <w:rPr>
          <w:rFonts w:ascii="Verdana" w:hAnsi="Verdana"/>
          <w:sz w:val="22"/>
          <w:szCs w:val="22"/>
        </w:rPr>
        <w:t xml:space="preserve"> des </w:t>
      </w:r>
      <w:proofErr w:type="spellStart"/>
      <w:r w:rsidRPr="0028692F">
        <w:rPr>
          <w:rFonts w:ascii="Verdana" w:hAnsi="Verdana"/>
          <w:sz w:val="22"/>
          <w:szCs w:val="22"/>
        </w:rPr>
        <w:t>éléments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dit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ponctuels</w:t>
      </w:r>
      <w:proofErr w:type="spellEnd"/>
      <w:r w:rsidRPr="0028692F">
        <w:rPr>
          <w:rFonts w:ascii="Verdana" w:hAnsi="Verdana"/>
          <w:sz w:val="22"/>
          <w:szCs w:val="22"/>
        </w:rPr>
        <w:t xml:space="preserve"> (volet, </w:t>
      </w:r>
      <w:proofErr w:type="spellStart"/>
      <w:r w:rsidRPr="0028692F">
        <w:rPr>
          <w:rFonts w:ascii="Verdana" w:hAnsi="Verdana"/>
          <w:sz w:val="22"/>
          <w:szCs w:val="22"/>
        </w:rPr>
        <w:t>encadrement</w:t>
      </w:r>
      <w:proofErr w:type="spellEnd"/>
      <w:r w:rsidRPr="0028692F">
        <w:rPr>
          <w:rFonts w:ascii="Verdana" w:hAnsi="Verdana"/>
          <w:sz w:val="22"/>
          <w:szCs w:val="22"/>
        </w:rPr>
        <w:t xml:space="preserve">, </w:t>
      </w:r>
      <w:proofErr w:type="spellStart"/>
      <w:r w:rsidRPr="0028692F">
        <w:rPr>
          <w:rFonts w:ascii="Verdana" w:hAnsi="Verdana"/>
          <w:sz w:val="22"/>
          <w:szCs w:val="22"/>
        </w:rPr>
        <w:t>menuiserie</w:t>
      </w:r>
      <w:proofErr w:type="spellEnd"/>
      <w:r w:rsidRPr="0028692F">
        <w:rPr>
          <w:rFonts w:ascii="Verdana" w:hAnsi="Verdana"/>
          <w:sz w:val="22"/>
          <w:szCs w:val="22"/>
        </w:rPr>
        <w:t xml:space="preserve">..) Qui </w:t>
      </w:r>
      <w:proofErr w:type="spellStart"/>
      <w:r w:rsidRPr="0028692F">
        <w:rPr>
          <w:rFonts w:ascii="Verdana" w:hAnsi="Verdana"/>
          <w:sz w:val="22"/>
          <w:szCs w:val="22"/>
        </w:rPr>
        <w:t>accompagnent</w:t>
      </w:r>
      <w:proofErr w:type="spellEnd"/>
      <w:r w:rsidRPr="0028692F">
        <w:rPr>
          <w:rFonts w:ascii="Verdana" w:hAnsi="Verdana"/>
          <w:sz w:val="22"/>
          <w:szCs w:val="22"/>
        </w:rPr>
        <w:t xml:space="preserve"> la couleur de la façade pour </w:t>
      </w:r>
      <w:proofErr w:type="spellStart"/>
      <w:r w:rsidRPr="0028692F">
        <w:rPr>
          <w:rFonts w:ascii="Verdana" w:hAnsi="Verdana"/>
          <w:sz w:val="22"/>
          <w:szCs w:val="22"/>
        </w:rPr>
        <w:t>rendre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l’ensemble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cohérent</w:t>
      </w:r>
      <w:proofErr w:type="spellEnd"/>
      <w:r w:rsidRPr="0028692F">
        <w:rPr>
          <w:rFonts w:ascii="Verdana" w:hAnsi="Verdana"/>
          <w:sz w:val="22"/>
          <w:szCs w:val="22"/>
        </w:rPr>
        <w:t xml:space="preserve"> ?</w:t>
      </w:r>
    </w:p>
    <w:p w14:paraId="7F923F05" w14:textId="77777777" w:rsidR="00BE181D" w:rsidRPr="0028692F" w:rsidRDefault="00BE181D" w:rsidP="006D5E1C">
      <w:pPr>
        <w:ind w:right="-994"/>
        <w:jc w:val="both"/>
        <w:rPr>
          <w:rFonts w:ascii="Verdana" w:hAnsi="Verdana"/>
          <w:sz w:val="22"/>
          <w:szCs w:val="22"/>
        </w:rPr>
      </w:pPr>
      <w:r w:rsidRPr="0028692F">
        <w:rPr>
          <w:rFonts w:ascii="Verdana" w:hAnsi="Verdana"/>
          <w:sz w:val="22"/>
          <w:szCs w:val="22"/>
        </w:rPr>
        <w:t xml:space="preserve">Il </w:t>
      </w:r>
      <w:proofErr w:type="spellStart"/>
      <w:r w:rsidRPr="0028692F">
        <w:rPr>
          <w:rFonts w:ascii="Verdana" w:hAnsi="Verdana"/>
          <w:sz w:val="22"/>
          <w:szCs w:val="22"/>
        </w:rPr>
        <w:t>est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judicieux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d’utiliser</w:t>
      </w:r>
      <w:proofErr w:type="spellEnd"/>
      <w:r w:rsidRPr="0028692F">
        <w:rPr>
          <w:rFonts w:ascii="Verdana" w:hAnsi="Verdana"/>
          <w:sz w:val="22"/>
          <w:szCs w:val="22"/>
        </w:rPr>
        <w:t xml:space="preserve"> la couleur la plus forte sur </w:t>
      </w:r>
      <w:proofErr w:type="spellStart"/>
      <w:r w:rsidRPr="0028692F">
        <w:rPr>
          <w:rFonts w:ascii="Verdana" w:hAnsi="Verdana"/>
          <w:sz w:val="22"/>
          <w:szCs w:val="22"/>
        </w:rPr>
        <w:t>l’élément</w:t>
      </w:r>
      <w:proofErr w:type="spellEnd"/>
      <w:r w:rsidRPr="0028692F">
        <w:rPr>
          <w:rFonts w:ascii="Verdana" w:hAnsi="Verdana"/>
          <w:sz w:val="22"/>
          <w:szCs w:val="22"/>
        </w:rPr>
        <w:t xml:space="preserve"> de taille </w:t>
      </w:r>
      <w:proofErr w:type="spellStart"/>
      <w:r w:rsidRPr="0028692F">
        <w:rPr>
          <w:rFonts w:ascii="Verdana" w:hAnsi="Verdana"/>
          <w:sz w:val="22"/>
          <w:szCs w:val="22"/>
        </w:rPr>
        <w:t>réduite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comme</w:t>
      </w:r>
      <w:proofErr w:type="spellEnd"/>
      <w:r w:rsidRPr="0028692F">
        <w:rPr>
          <w:rFonts w:ascii="Verdana" w:hAnsi="Verdana"/>
          <w:sz w:val="22"/>
          <w:szCs w:val="22"/>
        </w:rPr>
        <w:t xml:space="preserve"> les volets ou la </w:t>
      </w:r>
      <w:proofErr w:type="spellStart"/>
      <w:r w:rsidRPr="0028692F">
        <w:rPr>
          <w:rFonts w:ascii="Verdana" w:hAnsi="Verdana"/>
          <w:sz w:val="22"/>
          <w:szCs w:val="22"/>
        </w:rPr>
        <w:t>ferronnerie</w:t>
      </w:r>
      <w:proofErr w:type="spellEnd"/>
    </w:p>
    <w:p w14:paraId="28889E3A" w14:textId="77777777" w:rsidR="00BE181D" w:rsidRPr="0028692F" w:rsidRDefault="00BE181D" w:rsidP="006D5E1C">
      <w:pPr>
        <w:ind w:left="705" w:right="-994"/>
        <w:jc w:val="both"/>
        <w:rPr>
          <w:rFonts w:ascii="Verdana" w:hAnsi="Verdana"/>
          <w:sz w:val="22"/>
          <w:szCs w:val="22"/>
        </w:rPr>
      </w:pPr>
    </w:p>
    <w:p w14:paraId="1C2AD0D8" w14:textId="77777777" w:rsidR="00BE181D" w:rsidRPr="0028692F" w:rsidRDefault="00BE181D" w:rsidP="006D5E1C">
      <w:pPr>
        <w:ind w:right="-994"/>
        <w:jc w:val="both"/>
        <w:rPr>
          <w:rFonts w:ascii="Verdana" w:hAnsi="Verdana"/>
          <w:sz w:val="22"/>
          <w:szCs w:val="22"/>
        </w:rPr>
      </w:pPr>
      <w:r w:rsidRPr="0028692F">
        <w:rPr>
          <w:rFonts w:ascii="Verdana" w:hAnsi="Verdana"/>
          <w:sz w:val="22"/>
          <w:szCs w:val="22"/>
        </w:rPr>
        <w:t xml:space="preserve">Le </w:t>
      </w:r>
      <w:proofErr w:type="spellStart"/>
      <w:r w:rsidRPr="0028692F">
        <w:rPr>
          <w:rFonts w:ascii="Verdana" w:hAnsi="Verdana"/>
          <w:sz w:val="22"/>
          <w:szCs w:val="22"/>
        </w:rPr>
        <w:t>soubassement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protège</w:t>
      </w:r>
      <w:proofErr w:type="spellEnd"/>
      <w:r w:rsidRPr="0028692F">
        <w:rPr>
          <w:rFonts w:ascii="Verdana" w:hAnsi="Verdana"/>
          <w:sz w:val="22"/>
          <w:szCs w:val="22"/>
        </w:rPr>
        <w:t xml:space="preserve"> la façade </w:t>
      </w:r>
      <w:proofErr w:type="spellStart"/>
      <w:r w:rsidRPr="0028692F">
        <w:rPr>
          <w:rFonts w:ascii="Verdana" w:hAnsi="Verdana"/>
          <w:sz w:val="22"/>
          <w:szCs w:val="22"/>
        </w:rPr>
        <w:t>contre</w:t>
      </w:r>
      <w:proofErr w:type="spellEnd"/>
      <w:r w:rsidRPr="0028692F">
        <w:rPr>
          <w:rFonts w:ascii="Verdana" w:hAnsi="Verdana"/>
          <w:sz w:val="22"/>
          <w:szCs w:val="22"/>
        </w:rPr>
        <w:t xml:space="preserve"> les projections de </w:t>
      </w:r>
      <w:proofErr w:type="spellStart"/>
      <w:r w:rsidRPr="0028692F">
        <w:rPr>
          <w:rFonts w:ascii="Verdana" w:hAnsi="Verdana"/>
          <w:sz w:val="22"/>
          <w:szCs w:val="22"/>
        </w:rPr>
        <w:t>terre</w:t>
      </w:r>
      <w:proofErr w:type="spellEnd"/>
      <w:r w:rsidRPr="0028692F">
        <w:rPr>
          <w:rFonts w:ascii="Verdana" w:hAnsi="Verdana"/>
          <w:sz w:val="22"/>
          <w:szCs w:val="22"/>
        </w:rPr>
        <w:t xml:space="preserve"> ou </w:t>
      </w:r>
      <w:proofErr w:type="spellStart"/>
      <w:r w:rsidRPr="0028692F">
        <w:rPr>
          <w:rFonts w:ascii="Verdana" w:hAnsi="Verdana"/>
          <w:sz w:val="22"/>
          <w:szCs w:val="22"/>
        </w:rPr>
        <w:t>d’humidité</w:t>
      </w:r>
      <w:proofErr w:type="spellEnd"/>
      <w:r w:rsidRPr="0028692F">
        <w:rPr>
          <w:rFonts w:ascii="Verdana" w:hAnsi="Verdana"/>
          <w:sz w:val="22"/>
          <w:szCs w:val="22"/>
        </w:rPr>
        <w:t xml:space="preserve">. Il </w:t>
      </w:r>
      <w:proofErr w:type="spellStart"/>
      <w:r w:rsidRPr="0028692F">
        <w:rPr>
          <w:rFonts w:ascii="Verdana" w:hAnsi="Verdana"/>
          <w:sz w:val="22"/>
          <w:szCs w:val="22"/>
        </w:rPr>
        <w:t>est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souvent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en</w:t>
      </w:r>
      <w:proofErr w:type="spellEnd"/>
      <w:r w:rsidRPr="0028692F">
        <w:rPr>
          <w:rFonts w:ascii="Verdana" w:hAnsi="Verdana"/>
          <w:sz w:val="22"/>
          <w:szCs w:val="22"/>
        </w:rPr>
        <w:t xml:space="preserve"> </w:t>
      </w:r>
      <w:proofErr w:type="spellStart"/>
      <w:r w:rsidRPr="0028692F">
        <w:rPr>
          <w:rFonts w:ascii="Verdana" w:hAnsi="Verdana"/>
          <w:sz w:val="22"/>
          <w:szCs w:val="22"/>
        </w:rPr>
        <w:t>pierre</w:t>
      </w:r>
      <w:proofErr w:type="spellEnd"/>
      <w:r w:rsidRPr="0028692F">
        <w:rPr>
          <w:rFonts w:ascii="Verdana" w:hAnsi="Verdana"/>
          <w:sz w:val="22"/>
          <w:szCs w:val="22"/>
        </w:rPr>
        <w:t>.</w:t>
      </w:r>
    </w:p>
    <w:p w14:paraId="319AA3AB" w14:textId="64078BCC" w:rsidR="00BE181D" w:rsidRPr="0028692F" w:rsidRDefault="005108D5" w:rsidP="006D5E1C">
      <w:pPr>
        <w:ind w:right="-425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Les </w:t>
      </w:r>
      <w:proofErr w:type="spellStart"/>
      <w:r>
        <w:rPr>
          <w:rFonts w:ascii="Verdana" w:hAnsi="Verdana"/>
          <w:sz w:val="22"/>
          <w:szCs w:val="22"/>
        </w:rPr>
        <w:t>soubassements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en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pierre</w:t>
      </w:r>
      <w:proofErr w:type="spellEnd"/>
      <w:r>
        <w:rPr>
          <w:rFonts w:ascii="Verdana" w:hAnsi="Verdana"/>
          <w:sz w:val="22"/>
          <w:szCs w:val="22"/>
        </w:rPr>
        <w:t xml:space="preserve"> de taille ne </w:t>
      </w:r>
      <w:proofErr w:type="spellStart"/>
      <w:r>
        <w:rPr>
          <w:rFonts w:ascii="Verdana" w:hAnsi="Verdana"/>
          <w:sz w:val="22"/>
          <w:szCs w:val="22"/>
        </w:rPr>
        <w:t>doivent</w:t>
      </w:r>
      <w:proofErr w:type="spellEnd"/>
      <w:r>
        <w:rPr>
          <w:rFonts w:ascii="Verdana" w:hAnsi="Verdana"/>
          <w:sz w:val="22"/>
          <w:szCs w:val="22"/>
        </w:rPr>
        <w:t xml:space="preserve"> pas </w:t>
      </w:r>
      <w:proofErr w:type="spellStart"/>
      <w:r>
        <w:rPr>
          <w:rFonts w:ascii="Verdana" w:hAnsi="Verdana"/>
          <w:sz w:val="22"/>
          <w:szCs w:val="22"/>
        </w:rPr>
        <w:t>être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recouverts</w:t>
      </w:r>
      <w:proofErr w:type="spellEnd"/>
      <w:r>
        <w:rPr>
          <w:rFonts w:ascii="Verdana" w:hAnsi="Verdana"/>
          <w:sz w:val="22"/>
          <w:szCs w:val="22"/>
        </w:rPr>
        <w:t xml:space="preserve"> de </w:t>
      </w:r>
      <w:proofErr w:type="spellStart"/>
      <w:r>
        <w:rPr>
          <w:rFonts w:ascii="Verdana" w:hAnsi="Verdana"/>
          <w:sz w:val="22"/>
          <w:szCs w:val="22"/>
        </w:rPr>
        <w:t>peinture</w:t>
      </w:r>
      <w:proofErr w:type="spellEnd"/>
      <w:r>
        <w:rPr>
          <w:rFonts w:ascii="Verdana" w:hAnsi="Verdana"/>
          <w:sz w:val="22"/>
          <w:szCs w:val="22"/>
        </w:rPr>
        <w:t xml:space="preserve"> ou </w:t>
      </w:r>
      <w:proofErr w:type="spellStart"/>
      <w:r>
        <w:rPr>
          <w:rFonts w:ascii="Verdana" w:hAnsi="Verdana"/>
          <w:sz w:val="22"/>
          <w:szCs w:val="22"/>
        </w:rPr>
        <w:t>d‘enduit</w:t>
      </w:r>
      <w:proofErr w:type="spellEnd"/>
      <w:r>
        <w:rPr>
          <w:rFonts w:ascii="Verdana" w:hAnsi="Verdana"/>
          <w:sz w:val="22"/>
          <w:szCs w:val="22"/>
        </w:rPr>
        <w:t xml:space="preserve"> (</w:t>
      </w:r>
      <w:proofErr w:type="spellStart"/>
      <w:r>
        <w:rPr>
          <w:rFonts w:ascii="Verdana" w:hAnsi="Verdana"/>
          <w:sz w:val="22"/>
          <w:szCs w:val="22"/>
        </w:rPr>
        <w:t>sauf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si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pierres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gélives</w:t>
      </w:r>
      <w:proofErr w:type="spellEnd"/>
      <w:r>
        <w:rPr>
          <w:rFonts w:ascii="Verdana" w:hAnsi="Verdana"/>
          <w:sz w:val="22"/>
          <w:szCs w:val="22"/>
        </w:rPr>
        <w:t xml:space="preserve"> qui ne </w:t>
      </w:r>
      <w:proofErr w:type="spellStart"/>
      <w:r>
        <w:rPr>
          <w:rFonts w:ascii="Verdana" w:hAnsi="Verdana"/>
          <w:sz w:val="22"/>
          <w:szCs w:val="22"/>
        </w:rPr>
        <w:t>sont</w:t>
      </w:r>
      <w:proofErr w:type="spellEnd"/>
      <w:r>
        <w:rPr>
          <w:rFonts w:ascii="Verdana" w:hAnsi="Verdana"/>
          <w:sz w:val="22"/>
          <w:szCs w:val="22"/>
        </w:rPr>
        <w:t xml:space="preserve"> pas </w:t>
      </w:r>
      <w:proofErr w:type="spellStart"/>
      <w:r>
        <w:rPr>
          <w:rFonts w:ascii="Verdana" w:hAnsi="Verdana"/>
          <w:sz w:val="22"/>
          <w:szCs w:val="22"/>
        </w:rPr>
        <w:t>destinées</w:t>
      </w:r>
      <w:proofErr w:type="spellEnd"/>
      <w:r>
        <w:rPr>
          <w:rFonts w:ascii="Verdana" w:hAnsi="Verdana"/>
          <w:sz w:val="22"/>
          <w:szCs w:val="22"/>
        </w:rPr>
        <w:t xml:space="preserve"> à </w:t>
      </w:r>
      <w:proofErr w:type="spellStart"/>
      <w:r>
        <w:rPr>
          <w:rFonts w:ascii="Verdana" w:hAnsi="Verdana"/>
          <w:sz w:val="22"/>
          <w:szCs w:val="22"/>
        </w:rPr>
        <w:t>rester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apparentes</w:t>
      </w:r>
      <w:proofErr w:type="spellEnd"/>
      <w:r>
        <w:rPr>
          <w:rFonts w:ascii="Verdana" w:hAnsi="Verdana"/>
          <w:sz w:val="22"/>
          <w:szCs w:val="22"/>
        </w:rPr>
        <w:t>).</w:t>
      </w:r>
    </w:p>
    <w:p w14:paraId="1485AF9D" w14:textId="77777777" w:rsidR="00BE181D" w:rsidRPr="0028692F" w:rsidRDefault="00BE181D" w:rsidP="006D5E1C">
      <w:pPr>
        <w:ind w:left="705" w:right="-994"/>
        <w:jc w:val="both"/>
        <w:rPr>
          <w:rFonts w:ascii="Verdana" w:hAnsi="Verdana"/>
          <w:sz w:val="22"/>
          <w:szCs w:val="22"/>
        </w:rPr>
      </w:pPr>
    </w:p>
    <w:p w14:paraId="688C4963" w14:textId="77777777" w:rsidR="001D161A" w:rsidRPr="0028692F" w:rsidRDefault="001D161A" w:rsidP="006D5E1C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7FBF16D8" w14:textId="77777777" w:rsidR="001D161A" w:rsidRPr="0028692F" w:rsidRDefault="001D161A" w:rsidP="006D5E1C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615B81DA" w14:textId="77777777" w:rsidR="00FA2118" w:rsidRPr="0028692F" w:rsidRDefault="00FA2118" w:rsidP="002B0EB0">
      <w:pPr>
        <w:ind w:left="-142" w:right="-816" w:hanging="709"/>
        <w:rPr>
          <w:rFonts w:ascii="Verdana" w:hAnsi="Verdana"/>
          <w:sz w:val="22"/>
          <w:szCs w:val="22"/>
        </w:rPr>
      </w:pPr>
    </w:p>
    <w:p w14:paraId="40987D5C" w14:textId="77777777" w:rsidR="006D5E1C" w:rsidRDefault="006D5E1C" w:rsidP="008350A3">
      <w:pPr>
        <w:ind w:right="-816"/>
        <w:rPr>
          <w:rFonts w:ascii="Verdana" w:hAnsi="Verdana"/>
          <w:sz w:val="22"/>
          <w:szCs w:val="22"/>
        </w:rPr>
      </w:pPr>
    </w:p>
    <w:p w14:paraId="323B9CE7" w14:textId="77777777" w:rsidR="008350A3" w:rsidRDefault="008350A3" w:rsidP="008350A3">
      <w:pPr>
        <w:ind w:right="-816"/>
        <w:rPr>
          <w:rFonts w:ascii="Verdana" w:hAnsi="Verdana"/>
          <w:sz w:val="22"/>
          <w:szCs w:val="22"/>
        </w:rPr>
      </w:pPr>
    </w:p>
    <w:p w14:paraId="33FF1479" w14:textId="77777777" w:rsidR="008350A3" w:rsidRDefault="008350A3" w:rsidP="008350A3">
      <w:pPr>
        <w:ind w:right="-816"/>
        <w:rPr>
          <w:rFonts w:ascii="Verdana" w:hAnsi="Verdana"/>
          <w:sz w:val="22"/>
          <w:szCs w:val="22"/>
        </w:rPr>
      </w:pPr>
    </w:p>
    <w:p w14:paraId="319EF7E3" w14:textId="77777777" w:rsidR="00CB69DE" w:rsidRPr="0028692F" w:rsidRDefault="00CB69DE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6CE77AEB" w14:textId="56C3F083" w:rsidR="00E43EDC" w:rsidRPr="0028692F" w:rsidRDefault="00E43EDC" w:rsidP="002B0EB0">
      <w:pPr>
        <w:ind w:left="-851" w:right="-81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  <w:t>1</w:t>
      </w:r>
    </w:p>
    <w:p w14:paraId="29C3686A" w14:textId="0F581133" w:rsidR="00FA2118" w:rsidRPr="0028692F" w:rsidRDefault="005108D5" w:rsidP="006D5E1C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>
        <w:rPr>
          <w:rFonts w:ascii="Verdana" w:hAnsi="Verdana" w:cs="ArialMT"/>
          <w:color w:val="000000" w:themeColor="text1"/>
          <w:sz w:val="22"/>
          <w:szCs w:val="22"/>
        </w:rPr>
        <w:pict w14:anchorId="3D8EC8E6">
          <v:rect id="_x0000_i1025" style="width:0;height:1.5pt" o:hralign="center" o:hrstd="t" o:hr="t" fillcolor="#aaa" stroked="f"/>
        </w:pict>
      </w:r>
    </w:p>
    <w:sectPr w:rsidR="00FA2118" w:rsidRPr="0028692F" w:rsidSect="00E43EDC">
      <w:pgSz w:w="11900" w:h="16840"/>
      <w:pgMar w:top="0" w:right="1977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266E2"/>
    <w:multiLevelType w:val="hybridMultilevel"/>
    <w:tmpl w:val="7138053C"/>
    <w:lvl w:ilvl="0" w:tplc="04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118"/>
    <w:rsid w:val="000022B3"/>
    <w:rsid w:val="000808BA"/>
    <w:rsid w:val="00091C42"/>
    <w:rsid w:val="000C5ED0"/>
    <w:rsid w:val="001D161A"/>
    <w:rsid w:val="00205272"/>
    <w:rsid w:val="00282786"/>
    <w:rsid w:val="0028692F"/>
    <w:rsid w:val="002947D6"/>
    <w:rsid w:val="002B0EB0"/>
    <w:rsid w:val="002F2F1B"/>
    <w:rsid w:val="004F43B2"/>
    <w:rsid w:val="005108D5"/>
    <w:rsid w:val="00525ED6"/>
    <w:rsid w:val="00606ECB"/>
    <w:rsid w:val="006331AE"/>
    <w:rsid w:val="006D5E1C"/>
    <w:rsid w:val="006E47DF"/>
    <w:rsid w:val="006F7B35"/>
    <w:rsid w:val="008350A3"/>
    <w:rsid w:val="008A6196"/>
    <w:rsid w:val="009A0322"/>
    <w:rsid w:val="00AB060F"/>
    <w:rsid w:val="00BE181D"/>
    <w:rsid w:val="00BE6689"/>
    <w:rsid w:val="00CB69DE"/>
    <w:rsid w:val="00D55041"/>
    <w:rsid w:val="00D71CAE"/>
    <w:rsid w:val="00D86909"/>
    <w:rsid w:val="00DA7B95"/>
    <w:rsid w:val="00E43EDC"/>
    <w:rsid w:val="00EC1AC1"/>
    <w:rsid w:val="00FA2118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2EEECB2"/>
  <w14:defaultImageDpi w14:val="300"/>
  <w15:docId w15:val="{87037C3F-836D-4889-A935-E54F363D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A2118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2118"/>
    <w:rPr>
      <w:rFonts w:ascii="Lucida Grande" w:hAnsi="Lucida Grande" w:cs="Lucida Grande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835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253</Words>
  <Characters>1393</Characters>
  <Application>Microsoft Office Word</Application>
  <DocSecurity>0</DocSecurity>
  <Lines>11</Lines>
  <Paragraphs>3</Paragraphs>
  <ScaleCrop>false</ScaleCrop>
  <Company>camille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Claudine Seyfried</dc:creator>
  <cp:keywords/>
  <dc:description/>
  <cp:lastModifiedBy>Fabien Kobylarz</cp:lastModifiedBy>
  <cp:revision>9</cp:revision>
  <cp:lastPrinted>2022-09-06T09:37:00Z</cp:lastPrinted>
  <dcterms:created xsi:type="dcterms:W3CDTF">2022-08-31T16:45:00Z</dcterms:created>
  <dcterms:modified xsi:type="dcterms:W3CDTF">2023-06-13T12:28:00Z</dcterms:modified>
</cp:coreProperties>
</file>